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3149" w14:textId="4BF18C43" w:rsidR="00D7317D" w:rsidRPr="00984130" w:rsidRDefault="00984130" w:rsidP="00984130">
      <w:pPr>
        <w:jc w:val="center"/>
        <w:rPr>
          <w:rFonts w:ascii="Century Gothic" w:hAnsi="Century Gothic"/>
          <w:b/>
          <w:bCs/>
          <w:u w:val="single"/>
        </w:rPr>
      </w:pPr>
      <w:r w:rsidRPr="00984130">
        <w:rPr>
          <w:rFonts w:ascii="Century Gothic" w:hAnsi="Century Gothic"/>
          <w:b/>
          <w:bCs/>
          <w:u w:val="single"/>
        </w:rPr>
        <w:t>St Catherine’s Catholic Primary School.</w:t>
      </w:r>
    </w:p>
    <w:p w14:paraId="0C9EC8B9" w14:textId="7F1C4506" w:rsidR="00984130" w:rsidRDefault="0004462F" w:rsidP="00984130">
      <w:pPr>
        <w:ind w:left="360"/>
        <w:rPr>
          <w:rFonts w:ascii="Century Gothic" w:hAnsi="Century Gothic"/>
          <w:b/>
          <w:bCs/>
          <w:u w:val="single"/>
        </w:rPr>
      </w:pPr>
      <w:r>
        <w:rPr>
          <w:rFonts w:ascii="Century Gothic" w:hAnsi="Century Gothic"/>
          <w:b/>
          <w:bCs/>
          <w:u w:val="single"/>
        </w:rPr>
        <w:t>Rational for Learning Outdoors</w:t>
      </w:r>
      <w:r w:rsidR="00984130" w:rsidRPr="00984130">
        <w:rPr>
          <w:rFonts w:ascii="Century Gothic" w:hAnsi="Century Gothic"/>
          <w:b/>
          <w:bCs/>
          <w:u w:val="single"/>
        </w:rPr>
        <w:t>.</w:t>
      </w:r>
    </w:p>
    <w:p w14:paraId="03E2F158" w14:textId="1628DF74" w:rsidR="00984130" w:rsidRPr="0004462F" w:rsidRDefault="0004462F" w:rsidP="0004462F">
      <w:pPr>
        <w:ind w:left="360"/>
        <w:rPr>
          <w:rFonts w:ascii="Century Gothic" w:hAnsi="Century Gothic"/>
          <w:i/>
          <w:iCs/>
          <w:color w:val="5F5449"/>
          <w:sz w:val="23"/>
          <w:szCs w:val="23"/>
          <w:shd w:val="clear" w:color="auto" w:fill="FFFFFF"/>
        </w:rPr>
      </w:pPr>
      <w:r w:rsidRPr="0004462F">
        <w:rPr>
          <w:rFonts w:ascii="Century Gothic" w:hAnsi="Century Gothic"/>
          <w:i/>
          <w:iCs/>
          <w:color w:val="5F5449"/>
          <w:sz w:val="23"/>
          <w:szCs w:val="23"/>
          <w:shd w:val="clear" w:color="auto" w:fill="FFFFFF"/>
        </w:rPr>
        <w:t xml:space="preserve">Outdoor Learning </w:t>
      </w:r>
      <w:r w:rsidR="00984130" w:rsidRPr="0004462F">
        <w:rPr>
          <w:rFonts w:ascii="Century Gothic" w:hAnsi="Century Gothic"/>
          <w:i/>
          <w:iCs/>
          <w:color w:val="5F5449"/>
          <w:sz w:val="23"/>
          <w:szCs w:val="23"/>
          <w:shd w:val="clear" w:color="auto" w:fill="FFFFFF"/>
        </w:rPr>
        <w:t xml:space="preserve">aims to prepare pupils for lives in the wider world.  </w:t>
      </w:r>
      <w:r w:rsidRPr="0004462F">
        <w:rPr>
          <w:rFonts w:ascii="Century Gothic" w:hAnsi="Century Gothic"/>
          <w:i/>
          <w:iCs/>
          <w:color w:val="5F5449"/>
          <w:sz w:val="23"/>
          <w:szCs w:val="23"/>
          <w:shd w:val="clear" w:color="auto" w:fill="FFFFFF"/>
        </w:rPr>
        <w:t>T</w:t>
      </w:r>
      <w:r w:rsidR="00984130" w:rsidRPr="0004462F">
        <w:rPr>
          <w:rFonts w:ascii="Century Gothic" w:hAnsi="Century Gothic"/>
          <w:i/>
          <w:iCs/>
          <w:color w:val="5F5449"/>
          <w:sz w:val="23"/>
          <w:szCs w:val="23"/>
          <w:shd w:val="clear" w:color="auto" w:fill="FFFFFF"/>
        </w:rPr>
        <w:t>here is evidence that children learning outdoors have better attitudes to failure, improved mental resilience, more confidence, greater self-</w:t>
      </w:r>
      <w:r w:rsidRPr="0004462F">
        <w:rPr>
          <w:rFonts w:ascii="Century Gothic" w:hAnsi="Century Gothic"/>
          <w:i/>
          <w:iCs/>
          <w:color w:val="5F5449"/>
          <w:sz w:val="23"/>
          <w:szCs w:val="23"/>
          <w:shd w:val="clear" w:color="auto" w:fill="FFFFFF"/>
        </w:rPr>
        <w:t xml:space="preserve">awareness </w:t>
      </w:r>
      <w:r w:rsidR="00984130" w:rsidRPr="0004462F">
        <w:rPr>
          <w:rFonts w:ascii="Century Gothic" w:hAnsi="Century Gothic"/>
          <w:i/>
          <w:iCs/>
          <w:color w:val="5F5449"/>
          <w:sz w:val="23"/>
          <w:szCs w:val="23"/>
          <w:shd w:val="clear" w:color="auto" w:fill="FFFFFF"/>
        </w:rPr>
        <w:t>and enhanced communication skills, which can in turn benefit their performance during examination.</w:t>
      </w:r>
      <w:r w:rsidRPr="0004462F">
        <w:rPr>
          <w:rFonts w:ascii="Century Gothic" w:hAnsi="Century Gothic"/>
          <w:i/>
          <w:iCs/>
          <w:color w:val="5F5449"/>
          <w:sz w:val="23"/>
          <w:szCs w:val="23"/>
          <w:shd w:val="clear" w:color="auto" w:fill="FFFFFF"/>
        </w:rPr>
        <w:t xml:space="preserve">  Outdoor learning </w:t>
      </w:r>
      <w:r w:rsidR="003549B0" w:rsidRPr="0004462F">
        <w:rPr>
          <w:rFonts w:ascii="Century Gothic" w:hAnsi="Century Gothic"/>
          <w:i/>
          <w:iCs/>
          <w:color w:val="5F5449"/>
          <w:sz w:val="23"/>
          <w:szCs w:val="23"/>
          <w:shd w:val="clear" w:color="auto" w:fill="FFFFFF"/>
        </w:rPr>
        <w:t xml:space="preserve">develops </w:t>
      </w:r>
      <w:proofErr w:type="gramStart"/>
      <w:r w:rsidR="003549B0" w:rsidRPr="0004462F">
        <w:rPr>
          <w:rFonts w:ascii="Century Gothic" w:hAnsi="Century Gothic"/>
          <w:i/>
          <w:iCs/>
          <w:color w:val="5F5449"/>
          <w:sz w:val="23"/>
          <w:szCs w:val="23"/>
          <w:shd w:val="clear" w:color="auto" w:fill="FFFFFF"/>
        </w:rPr>
        <w:t>problem</w:t>
      </w:r>
      <w:r w:rsidRPr="0004462F">
        <w:rPr>
          <w:rFonts w:ascii="Century Gothic" w:hAnsi="Century Gothic"/>
          <w:i/>
          <w:iCs/>
          <w:color w:val="5F5449"/>
          <w:sz w:val="23"/>
          <w:szCs w:val="23"/>
          <w:shd w:val="clear" w:color="auto" w:fill="FFFFFF"/>
        </w:rPr>
        <w:t>-solving</w:t>
      </w:r>
      <w:proofErr w:type="gramEnd"/>
      <w:r w:rsidRPr="0004462F">
        <w:rPr>
          <w:rFonts w:ascii="Century Gothic" w:hAnsi="Century Gothic"/>
          <w:i/>
          <w:iCs/>
          <w:color w:val="5F5449"/>
          <w:sz w:val="23"/>
          <w:szCs w:val="23"/>
          <w:shd w:val="clear" w:color="auto" w:fill="FFFFFF"/>
        </w:rPr>
        <w:t xml:space="preserve"> and teamwork in a less </w:t>
      </w:r>
      <w:r w:rsidR="003549B0" w:rsidRPr="0004462F">
        <w:rPr>
          <w:rFonts w:ascii="Century Gothic" w:hAnsi="Century Gothic"/>
          <w:i/>
          <w:iCs/>
          <w:color w:val="5F5449"/>
          <w:sz w:val="23"/>
          <w:szCs w:val="23"/>
          <w:shd w:val="clear" w:color="auto" w:fill="FFFFFF"/>
        </w:rPr>
        <w:t>pressurized</w:t>
      </w:r>
      <w:r w:rsidRPr="0004462F">
        <w:rPr>
          <w:rFonts w:ascii="Century Gothic" w:hAnsi="Century Gothic"/>
          <w:i/>
          <w:iCs/>
          <w:color w:val="5F5449"/>
          <w:sz w:val="23"/>
          <w:szCs w:val="23"/>
          <w:shd w:val="clear" w:color="auto" w:fill="FFFFFF"/>
        </w:rPr>
        <w:t xml:space="preserve">, outdoor environment, where trial and error is a way of working, </w:t>
      </w:r>
      <w:r w:rsidR="003549B0" w:rsidRPr="0004462F">
        <w:rPr>
          <w:rFonts w:ascii="Century Gothic" w:hAnsi="Century Gothic"/>
          <w:i/>
          <w:iCs/>
          <w:color w:val="5F5449"/>
          <w:sz w:val="23"/>
          <w:szCs w:val="23"/>
          <w:shd w:val="clear" w:color="auto" w:fill="FFFFFF"/>
        </w:rPr>
        <w:t>the</w:t>
      </w:r>
      <w:r w:rsidRPr="0004462F">
        <w:rPr>
          <w:rFonts w:ascii="Century Gothic" w:hAnsi="Century Gothic"/>
          <w:i/>
          <w:iCs/>
          <w:color w:val="5F5449"/>
          <w:sz w:val="23"/>
          <w:szCs w:val="23"/>
          <w:shd w:val="clear" w:color="auto" w:fill="FFFFFF"/>
        </w:rPr>
        <w:t xml:space="preserve"> final beneficial aspect of being outdoors is the psychological and wellbeing. Lockdown has made us all appreciate the mental health benefits of exercise and nature.  Outdoor learning works best when it </w:t>
      </w:r>
      <w:proofErr w:type="gramStart"/>
      <w:r w:rsidRPr="0004462F">
        <w:rPr>
          <w:rFonts w:ascii="Century Gothic" w:hAnsi="Century Gothic"/>
          <w:i/>
          <w:iCs/>
          <w:color w:val="5F5449"/>
          <w:sz w:val="23"/>
          <w:szCs w:val="23"/>
          <w:shd w:val="clear" w:color="auto" w:fill="FFFFFF"/>
        </w:rPr>
        <w:t>is planned and integrated into the school curriculum at all</w:t>
      </w:r>
      <w:proofErr w:type="gramEnd"/>
      <w:r w:rsidRPr="0004462F">
        <w:rPr>
          <w:rFonts w:ascii="Century Gothic" w:hAnsi="Century Gothic"/>
          <w:i/>
          <w:iCs/>
          <w:color w:val="5F5449"/>
          <w:sz w:val="23"/>
          <w:szCs w:val="23"/>
          <w:shd w:val="clear" w:color="auto" w:fill="FFFFFF"/>
        </w:rPr>
        <w:t xml:space="preserve"> times.</w:t>
      </w:r>
    </w:p>
    <w:tbl>
      <w:tblPr>
        <w:tblStyle w:val="TableGrid"/>
        <w:tblpPr w:leftFromText="180" w:rightFromText="180" w:vertAnchor="page" w:horzAnchor="margin" w:tblpY="5829"/>
        <w:tblW w:w="0" w:type="auto"/>
        <w:tblLook w:val="04A0" w:firstRow="1" w:lastRow="0" w:firstColumn="1" w:lastColumn="0" w:noHBand="0" w:noVBand="1"/>
      </w:tblPr>
      <w:tblGrid>
        <w:gridCol w:w="1515"/>
        <w:gridCol w:w="1687"/>
        <w:gridCol w:w="1633"/>
        <w:gridCol w:w="1604"/>
        <w:gridCol w:w="1646"/>
        <w:gridCol w:w="1635"/>
        <w:gridCol w:w="1635"/>
        <w:gridCol w:w="1595"/>
      </w:tblGrid>
      <w:tr w:rsidR="00347E34" w14:paraId="11331624" w14:textId="77777777" w:rsidTr="003549B0">
        <w:tc>
          <w:tcPr>
            <w:tcW w:w="1515" w:type="dxa"/>
            <w:shd w:val="clear" w:color="auto" w:fill="FFC000"/>
          </w:tcPr>
          <w:p w14:paraId="7BB43D6C" w14:textId="77777777" w:rsidR="003549B0" w:rsidRDefault="003549B0" w:rsidP="003549B0">
            <w:r>
              <w:t>Year group</w:t>
            </w:r>
          </w:p>
        </w:tc>
        <w:tc>
          <w:tcPr>
            <w:tcW w:w="1687" w:type="dxa"/>
          </w:tcPr>
          <w:p w14:paraId="4CA56002" w14:textId="77777777" w:rsidR="003549B0" w:rsidRDefault="003549B0" w:rsidP="003549B0">
            <w:r>
              <w:t>EYFS</w:t>
            </w:r>
          </w:p>
        </w:tc>
        <w:tc>
          <w:tcPr>
            <w:tcW w:w="1633" w:type="dxa"/>
          </w:tcPr>
          <w:p w14:paraId="7F60FC5F" w14:textId="77777777" w:rsidR="003549B0" w:rsidRDefault="003549B0" w:rsidP="003549B0">
            <w:r>
              <w:t>YR1</w:t>
            </w:r>
          </w:p>
        </w:tc>
        <w:tc>
          <w:tcPr>
            <w:tcW w:w="1604" w:type="dxa"/>
          </w:tcPr>
          <w:p w14:paraId="46BECBF0" w14:textId="77777777" w:rsidR="003549B0" w:rsidRDefault="003549B0" w:rsidP="003549B0">
            <w:r>
              <w:t>YR 2</w:t>
            </w:r>
          </w:p>
        </w:tc>
        <w:tc>
          <w:tcPr>
            <w:tcW w:w="1646" w:type="dxa"/>
          </w:tcPr>
          <w:p w14:paraId="20A280BE" w14:textId="77777777" w:rsidR="003549B0" w:rsidRDefault="003549B0" w:rsidP="003549B0">
            <w:r>
              <w:t>YR3</w:t>
            </w:r>
          </w:p>
        </w:tc>
        <w:tc>
          <w:tcPr>
            <w:tcW w:w="1635" w:type="dxa"/>
          </w:tcPr>
          <w:p w14:paraId="1531C89A" w14:textId="77777777" w:rsidR="003549B0" w:rsidRDefault="003549B0" w:rsidP="003549B0">
            <w:r>
              <w:t>YR4</w:t>
            </w:r>
          </w:p>
        </w:tc>
        <w:tc>
          <w:tcPr>
            <w:tcW w:w="1635" w:type="dxa"/>
          </w:tcPr>
          <w:p w14:paraId="31E96BAD" w14:textId="77777777" w:rsidR="003549B0" w:rsidRDefault="003549B0" w:rsidP="003549B0">
            <w:r>
              <w:t>YR5</w:t>
            </w:r>
          </w:p>
        </w:tc>
        <w:tc>
          <w:tcPr>
            <w:tcW w:w="1595" w:type="dxa"/>
          </w:tcPr>
          <w:p w14:paraId="62D49A5F" w14:textId="77777777" w:rsidR="003549B0" w:rsidRDefault="003549B0" w:rsidP="003549B0">
            <w:r>
              <w:t>YR6</w:t>
            </w:r>
          </w:p>
        </w:tc>
      </w:tr>
      <w:tr w:rsidR="00347E34" w14:paraId="4B6C9040" w14:textId="77777777" w:rsidTr="003549B0">
        <w:tc>
          <w:tcPr>
            <w:tcW w:w="1515" w:type="dxa"/>
            <w:shd w:val="clear" w:color="auto" w:fill="FFC000"/>
          </w:tcPr>
          <w:p w14:paraId="6FE51E92" w14:textId="77777777" w:rsidR="003549B0" w:rsidRDefault="003549B0" w:rsidP="003549B0">
            <w:r>
              <w:t>Curriculum</w:t>
            </w:r>
          </w:p>
        </w:tc>
        <w:tc>
          <w:tcPr>
            <w:tcW w:w="1687" w:type="dxa"/>
          </w:tcPr>
          <w:p w14:paraId="43D2A96C" w14:textId="77777777" w:rsidR="003549B0" w:rsidRDefault="003549B0" w:rsidP="003549B0">
            <w:r>
              <w:t xml:space="preserve">Forest school </w:t>
            </w:r>
          </w:p>
        </w:tc>
        <w:tc>
          <w:tcPr>
            <w:tcW w:w="1633" w:type="dxa"/>
          </w:tcPr>
          <w:p w14:paraId="03BA5ABF" w14:textId="77777777" w:rsidR="003549B0" w:rsidRDefault="003549B0" w:rsidP="003549B0">
            <w:r>
              <w:t>Forest school</w:t>
            </w:r>
          </w:p>
        </w:tc>
        <w:tc>
          <w:tcPr>
            <w:tcW w:w="1604" w:type="dxa"/>
          </w:tcPr>
          <w:p w14:paraId="1F3801F1" w14:textId="77777777" w:rsidR="003549B0" w:rsidRDefault="003549B0" w:rsidP="003549B0">
            <w:r>
              <w:t>Forest school</w:t>
            </w:r>
          </w:p>
        </w:tc>
        <w:tc>
          <w:tcPr>
            <w:tcW w:w="1646" w:type="dxa"/>
          </w:tcPr>
          <w:p w14:paraId="42AF4900" w14:textId="77777777" w:rsidR="003549B0" w:rsidRDefault="003549B0" w:rsidP="003549B0">
            <w:r>
              <w:t>Forest school</w:t>
            </w:r>
          </w:p>
        </w:tc>
        <w:tc>
          <w:tcPr>
            <w:tcW w:w="1635" w:type="dxa"/>
          </w:tcPr>
          <w:p w14:paraId="599065A8" w14:textId="77777777" w:rsidR="003549B0" w:rsidRDefault="003549B0" w:rsidP="003549B0">
            <w:r>
              <w:t>Forest school</w:t>
            </w:r>
          </w:p>
        </w:tc>
        <w:tc>
          <w:tcPr>
            <w:tcW w:w="1635" w:type="dxa"/>
          </w:tcPr>
          <w:p w14:paraId="1398C403" w14:textId="77777777" w:rsidR="003549B0" w:rsidRDefault="003549B0" w:rsidP="003549B0">
            <w:r>
              <w:t>Forest school</w:t>
            </w:r>
          </w:p>
        </w:tc>
        <w:tc>
          <w:tcPr>
            <w:tcW w:w="1595" w:type="dxa"/>
          </w:tcPr>
          <w:p w14:paraId="66A462BB" w14:textId="77777777" w:rsidR="003549B0" w:rsidRDefault="003549B0" w:rsidP="003549B0">
            <w:r>
              <w:t>Forest school</w:t>
            </w:r>
          </w:p>
        </w:tc>
      </w:tr>
      <w:tr w:rsidR="00347E34" w14:paraId="65BAF55E" w14:textId="77777777" w:rsidTr="003549B0">
        <w:tc>
          <w:tcPr>
            <w:tcW w:w="1515" w:type="dxa"/>
            <w:shd w:val="clear" w:color="auto" w:fill="FFC000"/>
          </w:tcPr>
          <w:p w14:paraId="1EE6CBCE" w14:textId="1887E1C5" w:rsidR="003549B0" w:rsidRDefault="003549B0" w:rsidP="003549B0">
            <w:r>
              <w:t>Residential</w:t>
            </w:r>
          </w:p>
        </w:tc>
        <w:tc>
          <w:tcPr>
            <w:tcW w:w="1687" w:type="dxa"/>
          </w:tcPr>
          <w:p w14:paraId="17256E89" w14:textId="77777777" w:rsidR="003549B0" w:rsidRDefault="003549B0" w:rsidP="003549B0">
            <w:r>
              <w:t xml:space="preserve">Teddy Bear Picnic- linked with </w:t>
            </w:r>
            <w:proofErr w:type="spellStart"/>
            <w:r>
              <w:t>pre schools</w:t>
            </w:r>
            <w:proofErr w:type="spellEnd"/>
            <w:r>
              <w:t>.</w:t>
            </w:r>
          </w:p>
          <w:p w14:paraId="120E494D" w14:textId="77777777" w:rsidR="003549B0" w:rsidRDefault="003549B0" w:rsidP="003549B0"/>
          <w:p w14:paraId="491EC60B" w14:textId="77777777" w:rsidR="003549B0" w:rsidRDefault="003549B0" w:rsidP="003549B0"/>
        </w:tc>
        <w:tc>
          <w:tcPr>
            <w:tcW w:w="1633" w:type="dxa"/>
          </w:tcPr>
          <w:p w14:paraId="3CA0813E" w14:textId="0A759390" w:rsidR="003549B0" w:rsidRDefault="00347E34" w:rsidP="00347E34">
            <w:r>
              <w:t>Activity day- leading into early evening activity- bed time story</w:t>
            </w:r>
          </w:p>
        </w:tc>
        <w:tc>
          <w:tcPr>
            <w:tcW w:w="1604" w:type="dxa"/>
          </w:tcPr>
          <w:p w14:paraId="748AFAEA" w14:textId="3F0028EA" w:rsidR="003549B0" w:rsidRDefault="00347E34" w:rsidP="003549B0">
            <w:r>
              <w:t>L</w:t>
            </w:r>
            <w:r w:rsidR="003549B0">
              <w:t>ate</w:t>
            </w:r>
            <w:r>
              <w:t>r</w:t>
            </w:r>
            <w:r w:rsidR="003549B0">
              <w:t xml:space="preserve"> evening</w:t>
            </w:r>
            <w:r>
              <w:t xml:space="preserve"> activity evening- pajama party</w:t>
            </w:r>
          </w:p>
        </w:tc>
        <w:tc>
          <w:tcPr>
            <w:tcW w:w="1646" w:type="dxa"/>
          </w:tcPr>
          <w:p w14:paraId="12C8E995" w14:textId="77777777" w:rsidR="003549B0" w:rsidRDefault="003549B0" w:rsidP="003549B0">
            <w:r>
              <w:t>1 Night sleep over in school.</w:t>
            </w:r>
          </w:p>
          <w:p w14:paraId="40B5B54C" w14:textId="77777777" w:rsidR="003549B0" w:rsidRDefault="003549B0" w:rsidP="003549B0">
            <w:r>
              <w:t>Learning outdoor activities in the evening.</w:t>
            </w:r>
          </w:p>
        </w:tc>
        <w:tc>
          <w:tcPr>
            <w:tcW w:w="1635" w:type="dxa"/>
          </w:tcPr>
          <w:p w14:paraId="15F8F8FB" w14:textId="77777777" w:rsidR="003549B0" w:rsidRDefault="003549B0" w:rsidP="003549B0">
            <w:r>
              <w:t>Activity Week</w:t>
            </w:r>
          </w:p>
          <w:p w14:paraId="0B747CE5" w14:textId="77777777" w:rsidR="003549B0" w:rsidRDefault="003549B0" w:rsidP="003549B0">
            <w:r>
              <w:t>2 night sleep out on school field.</w:t>
            </w:r>
          </w:p>
          <w:p w14:paraId="0EE80A27" w14:textId="77777777" w:rsidR="003549B0" w:rsidRDefault="003549B0" w:rsidP="003549B0">
            <w:r>
              <w:t>Supported by Forest School provider.</w:t>
            </w:r>
          </w:p>
          <w:p w14:paraId="76DA2D0B" w14:textId="77777777" w:rsidR="003549B0" w:rsidRDefault="003549B0" w:rsidP="003549B0"/>
        </w:tc>
        <w:tc>
          <w:tcPr>
            <w:tcW w:w="1635" w:type="dxa"/>
          </w:tcPr>
          <w:p w14:paraId="2AFEE5A6" w14:textId="77777777" w:rsidR="003549B0" w:rsidRDefault="003549B0" w:rsidP="003549B0">
            <w:r>
              <w:t xml:space="preserve">Outdoor </w:t>
            </w:r>
            <w:proofErr w:type="spellStart"/>
            <w:r>
              <w:t>centre</w:t>
            </w:r>
            <w:proofErr w:type="spellEnd"/>
          </w:p>
          <w:p w14:paraId="0FBCE574" w14:textId="77777777" w:rsidR="003549B0" w:rsidRDefault="003549B0" w:rsidP="003549B0">
            <w:r>
              <w:t>Leeson House.</w:t>
            </w:r>
          </w:p>
          <w:p w14:paraId="5CBB45F1" w14:textId="2ED086FC" w:rsidR="003549B0" w:rsidRDefault="00347E34" w:rsidP="003549B0">
            <w:r>
              <w:t>2 night/ 3</w:t>
            </w:r>
            <w:r w:rsidR="003549B0">
              <w:t xml:space="preserve"> days residential</w:t>
            </w:r>
          </w:p>
        </w:tc>
        <w:tc>
          <w:tcPr>
            <w:tcW w:w="1595" w:type="dxa"/>
          </w:tcPr>
          <w:p w14:paraId="17770E3D" w14:textId="77777777" w:rsidR="003549B0" w:rsidRDefault="003549B0" w:rsidP="003549B0">
            <w:r>
              <w:t xml:space="preserve">Outdoor </w:t>
            </w:r>
            <w:proofErr w:type="spellStart"/>
            <w:r>
              <w:t>centre</w:t>
            </w:r>
            <w:proofErr w:type="spellEnd"/>
          </w:p>
          <w:p w14:paraId="4D69EBE9" w14:textId="32739C1A" w:rsidR="003549B0" w:rsidRDefault="00347E34" w:rsidP="003549B0">
            <w:proofErr w:type="spellStart"/>
            <w:r>
              <w:t>Dartmoor</w:t>
            </w:r>
            <w:proofErr w:type="spellEnd"/>
            <w:r>
              <w:t>.</w:t>
            </w:r>
          </w:p>
          <w:p w14:paraId="738C3ADC" w14:textId="77777777" w:rsidR="003549B0" w:rsidRDefault="003549B0" w:rsidP="003549B0">
            <w:r>
              <w:t>4 nights/5 days</w:t>
            </w:r>
          </w:p>
        </w:tc>
      </w:tr>
      <w:tr w:rsidR="00347E34" w14:paraId="73BAD234" w14:textId="77777777" w:rsidTr="003549B0">
        <w:tc>
          <w:tcPr>
            <w:tcW w:w="1515" w:type="dxa"/>
            <w:shd w:val="clear" w:color="auto" w:fill="FFC000"/>
          </w:tcPr>
          <w:p w14:paraId="50640345" w14:textId="77777777" w:rsidR="003549B0" w:rsidRDefault="003549B0" w:rsidP="003549B0">
            <w:r>
              <w:t>Time scale</w:t>
            </w:r>
          </w:p>
        </w:tc>
        <w:tc>
          <w:tcPr>
            <w:tcW w:w="1687" w:type="dxa"/>
          </w:tcPr>
          <w:p w14:paraId="27DE4C07" w14:textId="77777777" w:rsidR="003549B0" w:rsidRDefault="003549B0" w:rsidP="003549B0">
            <w:r>
              <w:t xml:space="preserve"> Transition</w:t>
            </w:r>
          </w:p>
        </w:tc>
        <w:tc>
          <w:tcPr>
            <w:tcW w:w="1633" w:type="dxa"/>
          </w:tcPr>
          <w:p w14:paraId="161779D8" w14:textId="2D0437AE" w:rsidR="003549B0" w:rsidRDefault="00347E34" w:rsidP="003549B0">
            <w:r>
              <w:t>TBC</w:t>
            </w:r>
          </w:p>
        </w:tc>
        <w:tc>
          <w:tcPr>
            <w:tcW w:w="1604" w:type="dxa"/>
          </w:tcPr>
          <w:p w14:paraId="1DAA0A05" w14:textId="79F6DC4B" w:rsidR="003549B0" w:rsidRDefault="00347E34" w:rsidP="003549B0">
            <w:r>
              <w:t>TBC</w:t>
            </w:r>
          </w:p>
        </w:tc>
        <w:tc>
          <w:tcPr>
            <w:tcW w:w="1646" w:type="dxa"/>
          </w:tcPr>
          <w:p w14:paraId="1F4F1E49" w14:textId="060B4EBB" w:rsidR="003549B0" w:rsidRDefault="00347E34" w:rsidP="003549B0">
            <w:r>
              <w:t>27</w:t>
            </w:r>
            <w:r w:rsidRPr="00347E34">
              <w:rPr>
                <w:vertAlign w:val="superscript"/>
              </w:rPr>
              <w:t>th</w:t>
            </w:r>
            <w:r>
              <w:t xml:space="preserve"> May 2022</w:t>
            </w:r>
          </w:p>
        </w:tc>
        <w:tc>
          <w:tcPr>
            <w:tcW w:w="1635" w:type="dxa"/>
          </w:tcPr>
          <w:p w14:paraId="3949A066" w14:textId="6D804B4C" w:rsidR="003549B0" w:rsidRDefault="00347E34" w:rsidP="003549B0">
            <w:r>
              <w:t>7</w:t>
            </w:r>
            <w:r w:rsidRPr="00347E34">
              <w:rPr>
                <w:vertAlign w:val="superscript"/>
              </w:rPr>
              <w:t>th</w:t>
            </w:r>
            <w:r>
              <w:t>/8</w:t>
            </w:r>
            <w:r w:rsidRPr="00347E34">
              <w:rPr>
                <w:vertAlign w:val="superscript"/>
              </w:rPr>
              <w:t>th</w:t>
            </w:r>
            <w:r>
              <w:t xml:space="preserve"> July 2022</w:t>
            </w:r>
          </w:p>
        </w:tc>
        <w:tc>
          <w:tcPr>
            <w:tcW w:w="1635" w:type="dxa"/>
          </w:tcPr>
          <w:p w14:paraId="589B46A4" w14:textId="337649E2" w:rsidR="003549B0" w:rsidRDefault="00B00D74" w:rsidP="003549B0">
            <w:r>
              <w:t>Feb</w:t>
            </w:r>
            <w:r w:rsidR="00347E34">
              <w:t xml:space="preserve"> 16</w:t>
            </w:r>
            <w:r w:rsidR="00347E34" w:rsidRPr="00347E34">
              <w:rPr>
                <w:vertAlign w:val="superscript"/>
              </w:rPr>
              <w:t>th</w:t>
            </w:r>
            <w:r w:rsidR="00347E34">
              <w:rPr>
                <w:vertAlign w:val="superscript"/>
              </w:rPr>
              <w:t>-</w:t>
            </w:r>
            <w:r w:rsidR="00347E34">
              <w:t xml:space="preserve"> Feb 18</w:t>
            </w:r>
            <w:r w:rsidR="00347E34" w:rsidRPr="00347E34">
              <w:rPr>
                <w:vertAlign w:val="superscript"/>
              </w:rPr>
              <w:t>th</w:t>
            </w:r>
            <w:r w:rsidR="00347E34">
              <w:t xml:space="preserve"> 2022</w:t>
            </w:r>
          </w:p>
        </w:tc>
        <w:tc>
          <w:tcPr>
            <w:tcW w:w="1595" w:type="dxa"/>
          </w:tcPr>
          <w:p w14:paraId="57F1D665" w14:textId="1E42EE46" w:rsidR="003549B0" w:rsidRDefault="00347E34" w:rsidP="003549B0">
            <w:r>
              <w:t>23rd May-27</w:t>
            </w:r>
            <w:r w:rsidRPr="00347E34">
              <w:rPr>
                <w:vertAlign w:val="superscript"/>
              </w:rPr>
              <w:t>th</w:t>
            </w:r>
            <w:r>
              <w:t xml:space="preserve"> May 2022</w:t>
            </w:r>
          </w:p>
        </w:tc>
      </w:tr>
      <w:tr w:rsidR="00347E34" w14:paraId="4AE8413E" w14:textId="77777777" w:rsidTr="003549B0">
        <w:tc>
          <w:tcPr>
            <w:tcW w:w="1515" w:type="dxa"/>
            <w:shd w:val="clear" w:color="auto" w:fill="FFC000"/>
          </w:tcPr>
          <w:p w14:paraId="611F1C36" w14:textId="77777777" w:rsidR="003549B0" w:rsidRDefault="003549B0" w:rsidP="003549B0">
            <w:r>
              <w:t>Cost</w:t>
            </w:r>
          </w:p>
        </w:tc>
        <w:tc>
          <w:tcPr>
            <w:tcW w:w="1687" w:type="dxa"/>
          </w:tcPr>
          <w:p w14:paraId="018A1F42" w14:textId="77777777" w:rsidR="003549B0" w:rsidRDefault="003549B0" w:rsidP="003549B0"/>
        </w:tc>
        <w:tc>
          <w:tcPr>
            <w:tcW w:w="1633" w:type="dxa"/>
          </w:tcPr>
          <w:p w14:paraId="2ADDE013" w14:textId="77777777" w:rsidR="003549B0" w:rsidRDefault="003549B0" w:rsidP="003549B0">
            <w:r>
              <w:t>Donation</w:t>
            </w:r>
          </w:p>
        </w:tc>
        <w:tc>
          <w:tcPr>
            <w:tcW w:w="1604" w:type="dxa"/>
          </w:tcPr>
          <w:p w14:paraId="1CE9FC1E" w14:textId="77777777" w:rsidR="003549B0" w:rsidRDefault="003549B0" w:rsidP="003549B0">
            <w:r>
              <w:t>Donation</w:t>
            </w:r>
          </w:p>
        </w:tc>
        <w:tc>
          <w:tcPr>
            <w:tcW w:w="1646" w:type="dxa"/>
          </w:tcPr>
          <w:p w14:paraId="5779C741" w14:textId="77777777" w:rsidR="003549B0" w:rsidRDefault="003549B0" w:rsidP="003549B0">
            <w:r>
              <w:t>Donation</w:t>
            </w:r>
          </w:p>
        </w:tc>
        <w:tc>
          <w:tcPr>
            <w:tcW w:w="1635" w:type="dxa"/>
          </w:tcPr>
          <w:p w14:paraId="75DDDB38" w14:textId="77777777" w:rsidR="003549B0" w:rsidRDefault="003549B0" w:rsidP="003549B0">
            <w:r>
              <w:t>£50</w:t>
            </w:r>
          </w:p>
        </w:tc>
        <w:tc>
          <w:tcPr>
            <w:tcW w:w="1635" w:type="dxa"/>
          </w:tcPr>
          <w:p w14:paraId="5B2FEA54" w14:textId="7F703ADA" w:rsidR="003549B0" w:rsidRDefault="00347E34" w:rsidP="003549B0">
            <w:r>
              <w:t>£150</w:t>
            </w:r>
            <w:bookmarkStart w:id="0" w:name="_GoBack"/>
            <w:bookmarkEnd w:id="0"/>
          </w:p>
        </w:tc>
        <w:tc>
          <w:tcPr>
            <w:tcW w:w="1595" w:type="dxa"/>
          </w:tcPr>
          <w:p w14:paraId="583D8370" w14:textId="7449FB23" w:rsidR="003549B0" w:rsidRDefault="00347E34" w:rsidP="003549B0">
            <w:r>
              <w:t>£310</w:t>
            </w:r>
          </w:p>
        </w:tc>
      </w:tr>
    </w:tbl>
    <w:p w14:paraId="6D8F04F8" w14:textId="013BBFA4" w:rsidR="00984130" w:rsidRPr="00984130" w:rsidRDefault="00FC34F9" w:rsidP="00984130">
      <w:pPr>
        <w:ind w:left="360"/>
        <w:rPr>
          <w:rFonts w:ascii="Century Gothic" w:hAnsi="Century Gothic"/>
          <w:b/>
          <w:bCs/>
          <w:u w:val="single"/>
        </w:rPr>
      </w:pPr>
      <w:r w:rsidRPr="00FC34F9">
        <w:rPr>
          <w:rFonts w:ascii="Century Gothic" w:hAnsi="Century Gothic"/>
          <w:b/>
          <w:bCs/>
        </w:rPr>
        <w:t>All classes benefit from Forest school provision.</w:t>
      </w:r>
      <w:r>
        <w:rPr>
          <w:rFonts w:ascii="Century Gothic" w:hAnsi="Century Gothic"/>
          <w:b/>
          <w:bCs/>
        </w:rPr>
        <w:t xml:space="preserve">  In addition to promote cohesion within year groups- due to mixed age class structure, there is a planned and progressive approach to residential experiences to promote learning outdoors and the social and emotional benefits.</w:t>
      </w:r>
    </w:p>
    <w:sectPr w:rsidR="00984130" w:rsidRPr="00984130" w:rsidSect="0098413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E0B64"/>
    <w:multiLevelType w:val="hybridMultilevel"/>
    <w:tmpl w:val="6830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30"/>
    <w:rsid w:val="0004462F"/>
    <w:rsid w:val="00347E34"/>
    <w:rsid w:val="003549B0"/>
    <w:rsid w:val="008D7490"/>
    <w:rsid w:val="00984130"/>
    <w:rsid w:val="00B00D74"/>
    <w:rsid w:val="00B80791"/>
    <w:rsid w:val="00D7317D"/>
    <w:rsid w:val="00F94787"/>
    <w:rsid w:val="00FC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14AB"/>
  <w15:chartTrackingRefBased/>
  <w15:docId w15:val="{1992312F-3A2D-4DAE-ABC4-3F16BEE1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130"/>
    <w:pPr>
      <w:ind w:left="720"/>
      <w:contextualSpacing/>
    </w:pPr>
  </w:style>
  <w:style w:type="paragraph" w:styleId="BalloonText">
    <w:name w:val="Balloon Text"/>
    <w:basedOn w:val="Normal"/>
    <w:link w:val="BalloonTextChar"/>
    <w:uiPriority w:val="99"/>
    <w:semiHidden/>
    <w:unhideWhenUsed/>
    <w:rsid w:val="0034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Terrey</dc:creator>
  <cp:keywords/>
  <dc:description/>
  <cp:lastModifiedBy>Sarah Terrey</cp:lastModifiedBy>
  <cp:revision>4</cp:revision>
  <cp:lastPrinted>2021-09-16T11:56:00Z</cp:lastPrinted>
  <dcterms:created xsi:type="dcterms:W3CDTF">2021-05-03T14:41:00Z</dcterms:created>
  <dcterms:modified xsi:type="dcterms:W3CDTF">2021-09-16T11:56:00Z</dcterms:modified>
</cp:coreProperties>
</file>